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1031"/>
        <w:gridCol w:w="1031"/>
      </w:tblGrid>
      <w:tr>
        <w:trPr>
          <w:trHeight w:val="270" w:hRule="atLeast"/>
        </w:trPr>
        <w:tc>
          <w:tcPr>
            <w:tcW w:w="4691" w:type="dxa"/>
            <w:vMerge w:val="restart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drawing>
                <wp:inline distT="0" distB="0" distL="0" distR="0">
                  <wp:extent cx="2042549" cy="67389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549" cy="6738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z w:val="20"/>
              </w:rPr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B1B1B1"/>
            </w:tcBorders>
            <w:shd w:val="clear" w:color="auto" w:fill="00AF50"/>
          </w:tcPr>
          <w:p>
            <w:pPr>
              <w:pStyle w:val="TableParagraph"/>
              <w:spacing w:line="251" w:lineRule="exact"/>
              <w:ind w:left="290" w:right="244"/>
              <w:jc w:val="center"/>
              <w:rPr>
                <w:sz w:val="22"/>
              </w:rPr>
            </w:pPr>
            <w:r>
              <w:rPr>
                <w:color w:val="006000"/>
                <w:sz w:val="22"/>
              </w:rPr>
              <w:t>Grøn</w:t>
            </w:r>
          </w:p>
        </w:tc>
        <w:tc>
          <w:tcPr>
            <w:tcW w:w="6192" w:type="dxa"/>
            <w:gridSpan w:val="4"/>
          </w:tcPr>
          <w:p>
            <w:pPr>
              <w:pStyle w:val="TableParagraph"/>
              <w:spacing w:line="251" w:lineRule="exact"/>
              <w:ind w:left="37"/>
              <w:rPr>
                <w:sz w:val="22"/>
              </w:rPr>
            </w:pPr>
            <w:r>
              <w:rPr>
                <w:sz w:val="22"/>
              </w:rPr>
              <w:t>Der er ikke registreret nogen arbejdsmiljømæssige problemer</w:t>
            </w:r>
          </w:p>
        </w:tc>
        <w:tc>
          <w:tcPr>
            <w:tcW w:w="1031" w:type="dxa"/>
          </w:tcPr>
          <w:p>
            <w:pPr>
              <w:pStyle w:val="TableParagraph"/>
              <w:spacing w:line="251" w:lineRule="exact"/>
              <w:ind w:left="38"/>
              <w:rPr>
                <w:sz w:val="22"/>
              </w:rPr>
            </w:pPr>
            <w:r>
              <w:rPr>
                <w:sz w:val="22"/>
              </w:rPr>
              <w:t>Sagsnavn: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B1B1B1"/>
              <w:left w:val="single" w:sz="8" w:space="0" w:color="B1B1B1"/>
              <w:bottom w:val="single" w:sz="8" w:space="0" w:color="B1B1B1"/>
            </w:tcBorders>
            <w:shd w:val="clear" w:color="auto" w:fill="FFFF00"/>
          </w:tcPr>
          <w:p>
            <w:pPr>
              <w:pStyle w:val="TableParagraph"/>
              <w:spacing w:line="250" w:lineRule="exact"/>
              <w:ind w:left="279" w:right="244"/>
              <w:jc w:val="center"/>
              <w:rPr>
                <w:sz w:val="22"/>
              </w:rPr>
            </w:pPr>
            <w:r>
              <w:rPr>
                <w:sz w:val="22"/>
              </w:rPr>
              <w:t>Gul</w:t>
            </w:r>
          </w:p>
        </w:tc>
        <w:tc>
          <w:tcPr>
            <w:tcW w:w="6192" w:type="dxa"/>
            <w:gridSpan w:val="4"/>
          </w:tcPr>
          <w:p>
            <w:pPr>
              <w:pStyle w:val="TableParagraph"/>
              <w:spacing w:line="250" w:lineRule="exact"/>
              <w:ind w:left="37"/>
              <w:rPr>
                <w:sz w:val="22"/>
              </w:rPr>
            </w:pPr>
            <w:r>
              <w:rPr>
                <w:sz w:val="22"/>
              </w:rPr>
              <w:t>Der skal iværksættes en handling for udbedring af problemet</w:t>
            </w:r>
          </w:p>
        </w:tc>
        <w:tc>
          <w:tcPr>
            <w:tcW w:w="1031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z w:val="22"/>
              </w:rPr>
              <w:t>Sagsnr.: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B1B1B1"/>
              <w:left w:val="nil"/>
              <w:bottom w:val="single" w:sz="8" w:space="0" w:color="7E7E7E"/>
            </w:tcBorders>
            <w:shd w:val="clear" w:color="auto" w:fill="FF0000"/>
          </w:tcPr>
          <w:p>
            <w:pPr>
              <w:pStyle w:val="TableParagraph"/>
              <w:spacing w:line="250" w:lineRule="exact"/>
              <w:ind w:left="290" w:right="244"/>
              <w:jc w:val="center"/>
              <w:rPr>
                <w:sz w:val="22"/>
              </w:rPr>
            </w:pPr>
            <w:r>
              <w:rPr>
                <w:color w:val="FFFFFF"/>
                <w:sz w:val="22"/>
              </w:rPr>
              <w:t>Rød</w:t>
            </w:r>
          </w:p>
        </w:tc>
        <w:tc>
          <w:tcPr>
            <w:tcW w:w="6192" w:type="dxa"/>
            <w:gridSpan w:val="4"/>
          </w:tcPr>
          <w:p>
            <w:pPr>
              <w:pStyle w:val="TableParagraph"/>
              <w:spacing w:line="250" w:lineRule="exact"/>
              <w:ind w:left="37"/>
              <w:rPr>
                <w:sz w:val="22"/>
              </w:rPr>
            </w:pPr>
            <w:r>
              <w:rPr>
                <w:sz w:val="22"/>
              </w:rPr>
              <w:t>Problemet skal løses straks!!</w:t>
            </w:r>
          </w:p>
        </w:tc>
        <w:tc>
          <w:tcPr>
            <w:tcW w:w="1031" w:type="dxa"/>
          </w:tcPr>
          <w:p>
            <w:pPr>
              <w:pStyle w:val="TableParagraph"/>
              <w:spacing w:line="250" w:lineRule="exact"/>
              <w:ind w:left="38"/>
              <w:rPr>
                <w:sz w:val="22"/>
              </w:rPr>
            </w:pPr>
            <w:r>
              <w:rPr>
                <w:sz w:val="22"/>
              </w:rPr>
              <w:t>Rev. Dato:</w:t>
            </w:r>
          </w:p>
        </w:tc>
        <w:tc>
          <w:tcPr>
            <w:tcW w:w="103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  <w:vMerge/>
            <w:tcBorders>
              <w:top w:val="nil"/>
              <w:left w:val="nil"/>
              <w:right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032" w:type="dxa"/>
            <w:tcBorders>
              <w:top w:val="single" w:sz="8" w:space="0" w:color="7E7E7E"/>
              <w:left w:val="single" w:sz="8" w:space="0" w:color="7E7E7E"/>
            </w:tcBorders>
            <w:shd w:val="clear" w:color="auto" w:fill="BEBEBE"/>
          </w:tcPr>
          <w:p>
            <w:pPr>
              <w:pStyle w:val="TableParagraph"/>
              <w:spacing w:line="250" w:lineRule="exact"/>
              <w:ind w:left="280" w:right="242"/>
              <w:jc w:val="center"/>
              <w:rPr>
                <w:sz w:val="22"/>
              </w:rPr>
            </w:pPr>
            <w:r>
              <w:rPr>
                <w:color w:val="3E3E76"/>
                <w:sz w:val="22"/>
              </w:rPr>
              <w:t>Grå</w:t>
            </w:r>
          </w:p>
        </w:tc>
        <w:tc>
          <w:tcPr>
            <w:tcW w:w="6192" w:type="dxa"/>
            <w:gridSpan w:val="4"/>
          </w:tcPr>
          <w:p>
            <w:pPr>
              <w:pStyle w:val="TableParagraph"/>
              <w:spacing w:line="250" w:lineRule="exact"/>
              <w:ind w:left="37"/>
              <w:rPr>
                <w:sz w:val="22"/>
              </w:rPr>
            </w:pPr>
            <w:r>
              <w:rPr>
                <w:sz w:val="22"/>
              </w:rPr>
              <w:t>Ikke aktuel for denne byggesag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13977" w:type="dxa"/>
            <w:gridSpan w:val="8"/>
          </w:tcPr>
          <w:p>
            <w:pPr>
              <w:pStyle w:val="TableParagraph"/>
              <w:spacing w:line="249" w:lineRule="exact" w:before="1"/>
              <w:ind w:left="38"/>
              <w:rPr>
                <w:sz w:val="22"/>
              </w:rPr>
            </w:pPr>
            <w:r>
              <w:rPr>
                <w:sz w:val="22"/>
              </w:rPr>
              <w:t>Hvis der på hinanden følgende gange er reg. en gul mangel, vil denne automatisk blive til en rød mangel,</w:t>
            </w:r>
          </w:p>
        </w:tc>
      </w:tr>
      <w:tr>
        <w:trPr>
          <w:trHeight w:val="270" w:hRule="atLeast"/>
        </w:trPr>
        <w:tc>
          <w:tcPr>
            <w:tcW w:w="13977" w:type="dxa"/>
            <w:gridSpan w:val="8"/>
          </w:tcPr>
          <w:p>
            <w:pPr>
              <w:pStyle w:val="TableParagraph"/>
              <w:spacing w:line="249" w:lineRule="exact" w:before="1"/>
              <w:ind w:left="38"/>
              <w:rPr>
                <w:sz w:val="22"/>
              </w:rPr>
            </w:pPr>
            <w:r>
              <w:rPr>
                <w:sz w:val="22"/>
              </w:rPr>
              <w:t>som kræver en straks handling. Hvis det ikke sker, vil bygherre få udbedret fejl på den ansvarlige entreprenørs regning</w:t>
            </w: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  <w:shd w:val="clear" w:color="auto" w:fill="00AF50"/>
          </w:tcPr>
          <w:p>
            <w:pPr>
              <w:pStyle w:val="TableParagraph"/>
              <w:spacing w:line="250" w:lineRule="exact"/>
              <w:ind w:left="280" w:right="244"/>
              <w:jc w:val="center"/>
              <w:rPr>
                <w:sz w:val="22"/>
              </w:rPr>
            </w:pPr>
            <w:r>
              <w:rPr>
                <w:color w:val="006000"/>
                <w:sz w:val="22"/>
              </w:rPr>
              <w:t>Grøn</w:t>
            </w:r>
          </w:p>
        </w:tc>
        <w:tc>
          <w:tcPr>
            <w:tcW w:w="1032" w:type="dxa"/>
            <w:shd w:val="clear" w:color="auto" w:fill="FFFF00"/>
          </w:tcPr>
          <w:p>
            <w:pPr>
              <w:pStyle w:val="TableParagraph"/>
              <w:spacing w:line="250" w:lineRule="exact"/>
              <w:ind w:left="371"/>
              <w:rPr>
                <w:sz w:val="22"/>
              </w:rPr>
            </w:pPr>
            <w:r>
              <w:rPr>
                <w:sz w:val="22"/>
              </w:rPr>
              <w:t>Gul</w:t>
            </w:r>
          </w:p>
        </w:tc>
        <w:tc>
          <w:tcPr>
            <w:tcW w:w="1032" w:type="dxa"/>
            <w:shd w:val="clear" w:color="auto" w:fill="FF0000"/>
          </w:tcPr>
          <w:p>
            <w:pPr>
              <w:pStyle w:val="TableParagraph"/>
              <w:spacing w:line="250" w:lineRule="exact"/>
              <w:ind w:left="347"/>
              <w:rPr>
                <w:sz w:val="22"/>
              </w:rPr>
            </w:pPr>
            <w:r>
              <w:rPr>
                <w:color w:val="FFFFFF"/>
                <w:sz w:val="22"/>
              </w:rPr>
              <w:t>Rød</w:t>
            </w:r>
          </w:p>
        </w:tc>
        <w:tc>
          <w:tcPr>
            <w:tcW w:w="1032" w:type="dxa"/>
            <w:shd w:val="clear" w:color="auto" w:fill="A6A6A6"/>
          </w:tcPr>
          <w:p>
            <w:pPr>
              <w:pStyle w:val="TableParagraph"/>
              <w:spacing w:line="250" w:lineRule="exact"/>
              <w:ind w:left="364"/>
              <w:rPr>
                <w:sz w:val="22"/>
              </w:rPr>
            </w:pPr>
            <w:r>
              <w:rPr>
                <w:color w:val="3E3E76"/>
                <w:sz w:val="22"/>
              </w:rPr>
              <w:t>Grå</w:t>
            </w: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6" w:right="20"/>
              <w:jc w:val="center"/>
              <w:rPr>
                <w:sz w:val="22"/>
              </w:rPr>
            </w:pPr>
            <w:r>
              <w:rPr>
                <w:sz w:val="22"/>
              </w:rPr>
              <w:t>Bemærkninger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spacing w:line="250" w:lineRule="exact"/>
              <w:ind w:left="485"/>
              <w:rPr>
                <w:sz w:val="22"/>
              </w:rPr>
            </w:pPr>
            <w:r>
              <w:rPr>
                <w:sz w:val="22"/>
              </w:rPr>
              <w:t>Ansvar/dato</w:t>
            </w: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2" w:lineRule="exact" w:before="18"/>
              <w:ind w:left="35"/>
              <w:rPr>
                <w:sz w:val="20"/>
              </w:rPr>
            </w:pPr>
            <w:r>
              <w:rPr>
                <w:sz w:val="20"/>
              </w:rPr>
              <w:t>Aktivitetsområde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3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Byggeplads Oversigtstegninger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tabs>
                <w:tab w:pos="3617" w:val="left" w:leader="none"/>
              </w:tabs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Byggepladsplan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gældende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for</w:t>
              <w:tab/>
              <w:t>uge</w:t>
            </w:r>
            <w:r>
              <w:rPr>
                <w:spacing w:val="45"/>
                <w:sz w:val="20"/>
              </w:rPr>
              <w:t> </w:t>
            </w:r>
            <w:r>
              <w:rPr>
                <w:sz w:val="20"/>
              </w:rPr>
              <w:t>XX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8" w:right="20"/>
              <w:jc w:val="center"/>
              <w:rPr>
                <w:sz w:val="22"/>
              </w:rPr>
            </w:pPr>
            <w:r>
              <w:rPr>
                <w:sz w:val="22"/>
              </w:rPr>
              <w:t>Ophæng synligt. Opdat. ugentligt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Evakueringsplan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8" w:right="20"/>
              <w:jc w:val="center"/>
              <w:rPr>
                <w:sz w:val="22"/>
              </w:rPr>
            </w:pPr>
            <w:r>
              <w:rPr>
                <w:sz w:val="22"/>
              </w:rPr>
              <w:t>Ophæng synligt. Opdat. ugentligt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Beredsskabsplan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6" w:right="20"/>
              <w:jc w:val="center"/>
              <w:rPr>
                <w:sz w:val="22"/>
              </w:rPr>
            </w:pPr>
            <w:r>
              <w:rPr>
                <w:sz w:val="22"/>
              </w:rPr>
              <w:t>Ophæng synligt.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Organisationsplan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8" w:right="20"/>
              <w:jc w:val="center"/>
              <w:rPr>
                <w:sz w:val="22"/>
              </w:rPr>
            </w:pPr>
            <w:r>
              <w:rPr>
                <w:sz w:val="22"/>
              </w:rPr>
              <w:t>Ophæng synligt. Opdat. ugentligt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3" w:lineRule="exact"/>
              <w:ind w:left="35"/>
              <w:rPr>
                <w:sz w:val="20"/>
              </w:rPr>
            </w:pPr>
            <w:r>
              <w:rPr>
                <w:sz w:val="20"/>
              </w:rPr>
              <w:t>Plan for fælles arbejdsområder og adgangsveje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spacing w:line="250" w:lineRule="exact"/>
              <w:ind w:left="58" w:right="20"/>
              <w:jc w:val="center"/>
              <w:rPr>
                <w:sz w:val="22"/>
              </w:rPr>
            </w:pPr>
            <w:r>
              <w:rPr>
                <w:sz w:val="22"/>
              </w:rPr>
              <w:t>Ophæng synligt. Opdat. ugentligt</w:t>
            </w: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Afgrænsning af pladsen og skiltning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Hegn omkring pladsen til at holde uvedkommende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ude.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2" w:lineRule="exact" w:before="18"/>
              <w:ind w:left="35"/>
              <w:rPr>
                <w:sz w:val="20"/>
              </w:rPr>
            </w:pPr>
            <w:r>
              <w:rPr>
                <w:sz w:val="20"/>
              </w:rPr>
              <w:t>Porte, er de tydeligt markeret.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2" w:lineRule="exact" w:before="18"/>
              <w:ind w:left="35"/>
              <w:rPr>
                <w:sz w:val="20"/>
              </w:rPr>
            </w:pPr>
            <w:r>
              <w:rPr>
                <w:sz w:val="20"/>
              </w:rPr>
              <w:t>Påbudsskiltning.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2" w:lineRule="exact" w:before="18"/>
              <w:ind w:left="35"/>
              <w:rPr>
                <w:sz w:val="20"/>
              </w:rPr>
            </w:pPr>
            <w:r>
              <w:rPr>
                <w:sz w:val="20"/>
              </w:rPr>
              <w:t>Færdselsskiltning.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Skurby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Opfylder skurene regulativet?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Skoveje til skurby.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Orden og rengøring i skurene.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Installationer til skurby - el, vand og kloak.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9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Adgangsveje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Orienteringsbelysning.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Adskillelse af gang- og køreveje.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Gangveje på området - stand og ryddelighed (herunder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ryddet for sne og mudder).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Trapper/gangbroer - udførelse, stand og ryddelighed.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2" w:type="dxa"/>
            <w:gridSpan w:val="2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17" w:footer="494" w:top="1060" w:bottom="680" w:left="900" w:right="1720"/>
          <w:pgNumType w:start="1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6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/>
              <w:ind w:left="35"/>
              <w:rPr>
                <w:sz w:val="20"/>
              </w:rPr>
            </w:pPr>
            <w:r>
              <w:rPr>
                <w:sz w:val="20"/>
              </w:rPr>
              <w:t>Adgangsveje til arbejdsområdet (fra veje til fx bygning).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Gangveje i arbejdsområdet (herunder adgangsforhold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over stritter).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Køreveje - stand og ryddelighed (herunder ryddet for sne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og mudder).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Rækværker i fællesområder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50" w:lineRule="exact"/>
              <w:ind w:left="35"/>
              <w:rPr>
                <w:rFonts w:ascii="Verdana" w:hAnsi="Verdana"/>
                <w:sz w:val="20"/>
              </w:rPr>
            </w:pPr>
            <w:r>
              <w:rPr>
                <w:sz w:val="20"/>
              </w:rPr>
              <w:t>hånd - knæ - fodlister</w:t>
            </w:r>
            <w:r>
              <w:rPr>
                <w:rFonts w:ascii="Verdana" w:hAnsi="Verdana"/>
                <w:sz w:val="20"/>
              </w:rPr>
              <w:t>(fx ved tagarb)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Opfylder rækværket den foreskrevne højde på min 1m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for håndlisten.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Er rækværkerne tætsluttende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Belysning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Orienteringsbelysning på pladsen - 25 lux.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Arbejdsbelysning på arbejdsområderne - 50-100 lux.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Skygger og mørke områder.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Kabler, tavler og ledninger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der tavler nok og er deres placering god?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Kan der nås overalt på pladsen m. 1 forlængerledning på</w:t>
            </w:r>
          </w:p>
          <w:p>
            <w:pPr>
              <w:pStyle w:val="TableParagraph"/>
              <w:spacing w:line="242" w:lineRule="exact" w:before="18"/>
              <w:ind w:left="35"/>
              <w:rPr>
                <w:sz w:val="20"/>
              </w:rPr>
            </w:pPr>
            <w:r>
              <w:rPr>
                <w:sz w:val="20"/>
              </w:rPr>
              <w:t>30 m?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Er kabler til tavler og belysning sikret tilstrækkeligt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(nedgravning og ophængning)?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733" w:hRule="atLeast"/>
        </w:trPr>
        <w:tc>
          <w:tcPr>
            <w:tcW w:w="4691" w:type="dxa"/>
          </w:tcPr>
          <w:p>
            <w:pPr>
              <w:pStyle w:val="TableParagraph"/>
              <w:spacing w:before="10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line="260" w:lineRule="atLeast"/>
              <w:ind w:left="35"/>
              <w:rPr>
                <w:sz w:val="20"/>
              </w:rPr>
            </w:pPr>
            <w:r>
              <w:rPr>
                <w:sz w:val="20"/>
              </w:rPr>
              <w:t>Er ledninger og kabler anbragt således, at de ikke er til fare for arbejde eller færdsel på byggepladsen.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Oplagspladser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underlaget stabilt?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pladsen stor nok?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3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Står materialer sikkert og tørt?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Er det muligt af køre materialer fra oplag til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arbejdsplads?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Orden og ryddelighed.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Værksteder/præfabrikationspladser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underlaget stabilt?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pladsen stor nok?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517" w:footer="494" w:top="1060" w:bottom="680" w:left="900" w:right="17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Er der strøm og lys?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Overdækning / container.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Transportveje til og fra pladsen.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Orden og ryddelighed.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maskinerne i forskriftsmæssig stand?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Er arbejdsborde stabile, og har de den rigtige højde?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Stabilt underlag.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pladsen stor nok?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Strøm og lys.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Vand.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Transportveje til og fra pladsen.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blander i forskriftsmæssig stand?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siloanlæg i forskriftsmæssig stand?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Kraner og anhugningsgrej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der kranjournal?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kranen i forskriftsmæssig stand?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kranen placeret sikkert - underlag og plads?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line="207" w:lineRule="exact"/>
              <w:ind w:left="35"/>
              <w:rPr>
                <w:sz w:val="20"/>
              </w:rPr>
            </w:pPr>
            <w:r>
              <w:rPr>
                <w:sz w:val="20"/>
              </w:rPr>
              <w:t>Er anhugningsgrej i forskriftsmæssig stand (kæder,</w:t>
            </w:r>
          </w:p>
          <w:p>
            <w:pPr>
              <w:pStyle w:val="TableParagraph"/>
              <w:spacing w:line="242" w:lineRule="exact" w:before="17"/>
              <w:ind w:left="35"/>
              <w:rPr>
                <w:sz w:val="20"/>
              </w:rPr>
            </w:pPr>
            <w:r>
              <w:rPr>
                <w:sz w:val="20"/>
              </w:rPr>
              <w:t>mærker og stroppe)?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Stillads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Er stilladstypen korrekt til det pågældende arbejde?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Er stilladset opstillet korrekt og er der adgangsskilt på?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Adgangsveje til stillads - trapper - trappetårne.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der hånd-, knæ- og fodlister?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Ligger der løse stilladsdele på jorden?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486" w:hRule="atLeast"/>
        </w:trPr>
        <w:tc>
          <w:tcPr>
            <w:tcW w:w="4691" w:type="dxa"/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spacing w:line="242" w:lineRule="exact" w:before="1"/>
              <w:ind w:left="35"/>
              <w:rPr>
                <w:sz w:val="20"/>
              </w:rPr>
            </w:pPr>
            <w:r>
              <w:rPr>
                <w:sz w:val="20"/>
              </w:rPr>
              <w:t>Rullestilladser og platforme - stand og anvendelse.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Materialehejs - type.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Inddækning.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Orienteringslys og arbejdslys.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Orden og ryddelighed.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517" w:footer="494" w:top="1060" w:bottom="680" w:left="900" w:right="17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Stiger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stiger efterset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stigen intakt?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Fastgørelse af stigen.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Har stigen den rette længde?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Arbejdsplatform/lift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Faldsikringsudstyr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arbejde i afspærret område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Underlag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Instruktionsbog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Støtteben ude (fikseret m. split/bolt)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Afspærringer og afdækninger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Afspærringer/rækværker uden om udgravninger.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Rækværker på elementer.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Rækværker omkring huller og huller i mur.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Afdækning over huller.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Anlæg - fx 1:2.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Adgangsveje til udgravning.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Renholdelse af hullet for mudder og sne.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Bortledning af vand.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Oprydning og rengøring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arbejdsområderne ryddet?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adgangsvejene ryddet?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Ligger der affald på oplagspladser?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Ligger der affald på præfabrikerende pladser?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Er der affaldscontainere?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Affaldssorteringsregler.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Er adgangen til containere god?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ENTREPRISEOMRÅDER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sz w:val="20"/>
              </w:rPr>
            </w:pPr>
            <w:r>
              <w:rPr>
                <w:rFonts w:ascii="Verdana"/>
                <w:b/>
                <w:sz w:val="20"/>
              </w:rPr>
              <w:t>Materielcontainer </w:t>
            </w:r>
            <w:r>
              <w:rPr>
                <w:rFonts w:ascii="Verdana"/>
                <w:sz w:val="20"/>
              </w:rPr>
              <w:t>(egenproduktion)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løftegrej/faldsikring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el-tjek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517" w:footer="494" w:top="1060" w:bottom="680" w:left="900" w:right="17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ildslukkere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øjenskyl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kemikalie APB'ere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1" w:lineRule="exact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Nedrivning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Bortskaffelse af bygningsdele/affald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Afdækning af huller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Afspærringer og faldsikring.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Støjdæmpning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Støvbegrænsning.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Oprydning og rengøring.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 af udgravninger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Afstivning af udgravningstracéer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Kontrol af anlæg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Armering/farlige stritter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Kontrol af støbestilladser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Støvbegrænsning.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Støjdæmpning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Blanding af beton.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Elementmontage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 af montageområde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Afdækning af huller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Opsætning af rækværker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Montering gasbetonelementer.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Håndtering af multiblokke.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Støv.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Tømrer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Tagarbejde.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Opbygning af karnapper.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517" w:footer="494" w:top="1060" w:bottom="680" w:left="900" w:right="17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Isolering.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Montage af facadeplader.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Gipsvægge.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Isolering af gavle.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Beklædning af gavle.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Fugning.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Træimprægnering.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Svejsearbejde.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Montage.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Snedker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Montering af køkken.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Montering af døre og paneler.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Montering af ventilationsrør.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Vibrerende værktøj.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Isolering.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Støv.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Rørarbejde.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Opsætning af radiatorer.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Faldstammer.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Montering af sanitet.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Tilslutning til kloak.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Trækning af kabler.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Rilleskæring.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>
      <w:pPr>
        <w:spacing w:after="0"/>
        <w:rPr>
          <w:rFonts w:ascii="Times New Roman"/>
          <w:sz w:val="20"/>
        </w:rPr>
        <w:sectPr>
          <w:pgSz w:w="16840" w:h="11910" w:orient="landscape"/>
          <w:pgMar w:header="517" w:footer="494" w:top="1060" w:bottom="680" w:left="900" w:right="1720"/>
        </w:sectPr>
      </w:pPr>
    </w:p>
    <w:tbl>
      <w:tblPr>
        <w:tblW w:w="0" w:type="auto"/>
        <w:jc w:val="left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691"/>
        <w:gridCol w:w="1032"/>
        <w:gridCol w:w="1032"/>
        <w:gridCol w:w="1032"/>
        <w:gridCol w:w="1032"/>
        <w:gridCol w:w="3096"/>
        <w:gridCol w:w="2063"/>
      </w:tblGrid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Montering af afbrydere og kontakter mv.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Transport af materialer.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Afdampning af tapet.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Spartling af gipsvægge.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Tapetsering.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Maling.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Oprydning.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 w:hAnsi="Verdana"/>
                <w:b/>
                <w:sz w:val="20"/>
              </w:rPr>
            </w:pPr>
            <w:r>
              <w:rPr>
                <w:rFonts w:ascii="Verdana" w:hAnsi="Verdana"/>
                <w:b/>
                <w:sz w:val="20"/>
              </w:rPr>
              <w:t>Tagdækker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9"/>
              <w:ind w:left="35"/>
              <w:rPr>
                <w:sz w:val="20"/>
              </w:rPr>
            </w:pPr>
            <w:r>
              <w:rPr>
                <w:sz w:val="20"/>
              </w:rPr>
              <w:t>Isolering.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Tagpaparb. - “Varmt arbejde”.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Brandsikring - ildslukkere, gasflasker mv.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Rækværker og afdækninger.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38" w:lineRule="exact" w:before="12"/>
              <w:ind w:left="45"/>
              <w:rPr>
                <w:rFonts w:ascii="Verdana"/>
                <w:b/>
                <w:sz w:val="20"/>
              </w:rPr>
            </w:pPr>
            <w:r>
              <w:rPr>
                <w:rFonts w:ascii="Verdana"/>
                <w:b/>
                <w:sz w:val="20"/>
              </w:rPr>
              <w:t>Trivsel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Kendskab til opgaven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Tidsmæssig belastning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Samarbejde på pladsen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spacing w:line="242" w:lineRule="exact" w:before="8"/>
              <w:ind w:left="35"/>
              <w:rPr>
                <w:sz w:val="20"/>
              </w:rPr>
            </w:pPr>
            <w:r>
              <w:rPr>
                <w:sz w:val="20"/>
              </w:rPr>
              <w:t>Afspærring</w:t>
            </w: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1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270" w:hRule="atLeast"/>
        </w:trPr>
        <w:tc>
          <w:tcPr>
            <w:tcW w:w="4691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032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096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063" w:type="dxa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sectPr>
      <w:pgSz w:w="16840" w:h="11910" w:orient="landscape"/>
      <w:pgMar w:header="517" w:footer="494" w:top="1060" w:bottom="680" w:left="9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Verdana">
    <w:altName w:val="Verdana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15.730011pt;margin-top:559.640015pt;width:228.65pt;height:13.05pt;mso-position-horizontal-relative:page;mso-position-vertical-relative:page;z-index:-112624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Paradigme for plan for sikkerhed og sundhed (PSS)</w:t>
                </w:r>
              </w:p>
            </w:txbxContent>
          </v:textbox>
          <w10:wrap type="none"/>
        </v:shape>
      </w:pict>
    </w:r>
    <w:r>
      <w:rPr/>
      <w:pict>
        <v:shape style="position:absolute;margin-left:762.299988pt;margin-top:559.640015pt;width:48.25pt;height:13.05pt;mso-position-horizontal-relative:page;mso-position-vertical-relative:page;z-index:-112600" type="#_x0000_t202" filled="false" stroked="false">
          <v:textbox inset="0,0,0,0">
            <w:txbxContent>
              <w:p>
                <w:pPr>
                  <w:pStyle w:val="BodyText"/>
                  <w:spacing w:line="245" w:lineRule="exact"/>
                  <w:ind w:left="20"/>
                </w:pPr>
                <w:r>
                  <w:rPr/>
                  <w:t>Side </w:t>
                </w: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/>
                  <w:t> af 7</w:t>
                </w:r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.360001pt;margin-top:24.830008pt;width:317.5pt;height:18pt;mso-position-horizontal-relative:page;mso-position-vertical-relative:page;z-index:-112648" type="#_x0000_t202" filled="false" stroked="false">
          <v:textbox inset="0,0,0,0">
            <w:txbxContent>
              <w:p>
                <w:pPr>
                  <w:spacing w:line="345" w:lineRule="exact" w:before="0"/>
                  <w:ind w:left="20" w:right="0" w:firstLine="0"/>
                  <w:jc w:val="left"/>
                  <w:rPr>
                    <w:sz w:val="32"/>
                  </w:rPr>
                </w:pPr>
                <w:r>
                  <w:rPr>
                    <w:sz w:val="32"/>
                  </w:rPr>
                  <w:t>Bilag 7.1 - Kontrolskema for</w:t>
                </w:r>
                <w:r>
                  <w:rPr>
                    <w:spacing w:val="-44"/>
                    <w:sz w:val="32"/>
                  </w:rPr>
                  <w:t> </w:t>
                </w:r>
                <w:r>
                  <w:rPr>
                    <w:sz w:val="32"/>
                  </w:rPr>
                  <w:t>sikkerhedsrundering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da-DY" w:eastAsia="da-DY" w:bidi="da-DY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da-DY" w:eastAsia="da-DY" w:bidi="da-DY"/>
    </w:rPr>
  </w:style>
  <w:style w:styleId="ListParagraph" w:type="paragraph">
    <w:name w:val="List Paragraph"/>
    <w:basedOn w:val="Normal"/>
    <w:uiPriority w:val="1"/>
    <w:qFormat/>
    <w:pPr/>
    <w:rPr>
      <w:lang w:val="da-DY" w:eastAsia="da-DY" w:bidi="da-DY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da-DY" w:eastAsia="da-DY" w:bidi="da-DY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2019-06-21T08:34:26Z</dcterms:created>
  <dcterms:modified xsi:type="dcterms:W3CDTF">2019-06-21T08:34:26Z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2019-06-18T00:00:00Z</vt:filetime>
  </property>
  <property fmtid="{D5CDD505-2E9C-101B-9397-08002B2CF9AE}" pid="3" name="LastSaved">
    <vt:filetime>2019-06-21T00:00:00Z</vt:filetime>
  </property>
</Properties>
</file>